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8366BF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8366BF">
        <w:rPr>
          <w:rFonts w:asciiTheme="minorHAnsi" w:hAnsiTheme="minorHAnsi"/>
          <w:sz w:val="24"/>
          <w:szCs w:val="24"/>
        </w:rPr>
        <w:t>Karta modułu/przedmiotu</w:t>
      </w:r>
    </w:p>
    <w:p w:rsidR="002E1B9A" w:rsidRPr="008366BF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8366BF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8366BF" w:rsidRDefault="002E1B9A" w:rsidP="00A02368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8366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8366BF" w:rsidRDefault="00A0236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 w:cs="Arial"/>
                <w:b/>
                <w:caps/>
                <w:sz w:val="24"/>
                <w:szCs w:val="24"/>
              </w:rPr>
              <w:t>Przetwarzanie równoległe i rozproszone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8366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301FFF">
              <w:rPr>
                <w:rFonts w:asciiTheme="minorHAnsi" w:hAnsiTheme="minorHAnsi"/>
                <w:sz w:val="24"/>
                <w:szCs w:val="24"/>
              </w:rPr>
              <w:t xml:space="preserve"> M</w:t>
            </w:r>
            <w:r w:rsidR="00A02368" w:rsidRPr="008366BF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</w:tr>
      <w:tr w:rsidR="002E1B9A" w:rsidRPr="008366BF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8366BF" w:rsidRDefault="002E1B9A" w:rsidP="00A02368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8366BF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8366BF" w:rsidRDefault="00A0236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 w:cs="Arial"/>
                <w:b/>
                <w:sz w:val="24"/>
                <w:szCs w:val="24"/>
              </w:rPr>
              <w:t>Przetwarzanie równoległe i rozproszone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8366BF" w:rsidRDefault="002E1B9A" w:rsidP="00301FFF">
            <w:pPr>
              <w:ind w:left="5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301FFF">
              <w:rPr>
                <w:rFonts w:asciiTheme="minorHAnsi" w:hAnsiTheme="minorHAnsi"/>
                <w:sz w:val="24"/>
                <w:szCs w:val="24"/>
              </w:rPr>
              <w:t xml:space="preserve"> M7-5</w:t>
            </w:r>
          </w:p>
        </w:tc>
      </w:tr>
      <w:tr w:rsidR="002E1B9A" w:rsidRPr="008366BF" w:rsidTr="00AA4E25">
        <w:trPr>
          <w:cantSplit/>
        </w:trPr>
        <w:tc>
          <w:tcPr>
            <w:tcW w:w="497" w:type="dxa"/>
            <w:vMerge/>
          </w:tcPr>
          <w:p w:rsidR="002E1B9A" w:rsidRPr="008366BF" w:rsidRDefault="002E1B9A" w:rsidP="00A0236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8366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8366BF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8366BF" w:rsidTr="00C9183B">
        <w:trPr>
          <w:cantSplit/>
        </w:trPr>
        <w:tc>
          <w:tcPr>
            <w:tcW w:w="497" w:type="dxa"/>
            <w:vMerge/>
          </w:tcPr>
          <w:p w:rsidR="002E1B9A" w:rsidRPr="008366BF" w:rsidRDefault="002E1B9A" w:rsidP="00A0236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8366BF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8366B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8366BF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8366BF" w:rsidRDefault="00C9183B" w:rsidP="00FE0E2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8366BF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8366BF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8366BF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="00FE0E2F" w:rsidRPr="008366BF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8366BF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8366BF" w:rsidTr="00AA4E25">
        <w:trPr>
          <w:cantSplit/>
        </w:trPr>
        <w:tc>
          <w:tcPr>
            <w:tcW w:w="497" w:type="dxa"/>
            <w:vMerge/>
          </w:tcPr>
          <w:p w:rsidR="002E1B9A" w:rsidRPr="008366BF" w:rsidRDefault="002E1B9A" w:rsidP="00A0236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8366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8366BF" w:rsidRDefault="00AB1D18" w:rsidP="00A02368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8366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8366BF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8366BF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8366BF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8366BF" w:rsidTr="00AA4E25">
        <w:trPr>
          <w:cantSplit/>
        </w:trPr>
        <w:tc>
          <w:tcPr>
            <w:tcW w:w="497" w:type="dxa"/>
            <w:vMerge/>
          </w:tcPr>
          <w:p w:rsidR="002E1B9A" w:rsidRPr="008366BF" w:rsidRDefault="002E1B9A" w:rsidP="00A0236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8366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8366BF" w:rsidRDefault="00A0236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2/4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8366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8366BF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8366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8366BF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8366BF" w:rsidTr="006D7E25">
        <w:trPr>
          <w:cantSplit/>
        </w:trPr>
        <w:tc>
          <w:tcPr>
            <w:tcW w:w="497" w:type="dxa"/>
            <w:vMerge/>
          </w:tcPr>
          <w:p w:rsidR="002E1B9A" w:rsidRPr="008366BF" w:rsidRDefault="002E1B9A" w:rsidP="00A0236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8366BF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8366B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8366B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8366B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8366B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8366B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8366B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8366BF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8366BF" w:rsidTr="006D7E25">
        <w:trPr>
          <w:cantSplit/>
        </w:trPr>
        <w:tc>
          <w:tcPr>
            <w:tcW w:w="497" w:type="dxa"/>
            <w:vMerge/>
          </w:tcPr>
          <w:p w:rsidR="002E1B9A" w:rsidRPr="008366BF" w:rsidRDefault="002E1B9A" w:rsidP="00A0236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8366BF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8366BF" w:rsidRDefault="00A02368" w:rsidP="00A0236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8366BF" w:rsidRDefault="002E1B9A" w:rsidP="00A0236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8366BF" w:rsidRDefault="00A02368" w:rsidP="00A0236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8366BF" w:rsidRDefault="002E1B9A" w:rsidP="00A0236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8366BF" w:rsidRDefault="002E1B9A" w:rsidP="00A0236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8366BF" w:rsidRDefault="002E1B9A" w:rsidP="00A0236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8366B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02368" w:rsidRPr="008366BF" w:rsidTr="00A0236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02368" w:rsidRPr="008366BF" w:rsidRDefault="00A02368" w:rsidP="00A02368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02368" w:rsidRPr="008366BF" w:rsidRDefault="00A02368" w:rsidP="00A0236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dr inż. Zdzisław Szczerbiński</w:t>
            </w:r>
          </w:p>
        </w:tc>
      </w:tr>
      <w:tr w:rsidR="00A02368" w:rsidRPr="008366BF" w:rsidTr="00A02368">
        <w:trPr>
          <w:trHeight w:val="640"/>
        </w:trPr>
        <w:tc>
          <w:tcPr>
            <w:tcW w:w="2988" w:type="dxa"/>
            <w:vAlign w:val="center"/>
          </w:tcPr>
          <w:p w:rsidR="00A02368" w:rsidRPr="008366BF" w:rsidRDefault="00A0236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A02368" w:rsidRPr="008366BF" w:rsidRDefault="00A02368" w:rsidP="00A0236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dr inż. Zdzisław Szczerbiński</w:t>
            </w:r>
          </w:p>
        </w:tc>
      </w:tr>
      <w:tr w:rsidR="00A02368" w:rsidRPr="008366BF" w:rsidTr="00A02368">
        <w:tc>
          <w:tcPr>
            <w:tcW w:w="2988" w:type="dxa"/>
            <w:vAlign w:val="center"/>
          </w:tcPr>
          <w:p w:rsidR="00A02368" w:rsidRPr="008366BF" w:rsidRDefault="00A02368" w:rsidP="00A0236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A02368" w:rsidRPr="008366BF" w:rsidRDefault="00A02368" w:rsidP="00A02368">
            <w:pPr>
              <w:ind w:left="209" w:hanging="209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1. Przekazanie podstawowej wiedzy w zakresie architektur i oprogramowania systemów równoległych. </w:t>
            </w:r>
          </w:p>
          <w:p w:rsidR="00A02368" w:rsidRPr="008366BF" w:rsidRDefault="00A02368" w:rsidP="00A02368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2. Nauczenie głównych zasad programowania równoległego.</w:t>
            </w:r>
          </w:p>
        </w:tc>
      </w:tr>
      <w:tr w:rsidR="00A02368" w:rsidRPr="008366BF" w:rsidTr="00A0236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02368" w:rsidRPr="008366BF" w:rsidRDefault="00A02368" w:rsidP="00A0236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02368" w:rsidRPr="008366BF" w:rsidRDefault="00301FFF" w:rsidP="00301FFF">
            <w:pPr>
              <w:numPr>
                <w:ilvl w:val="0"/>
                <w:numId w:val="1"/>
              </w:numPr>
              <w:tabs>
                <w:tab w:val="clear" w:pos="720"/>
                <w:tab w:val="num" w:pos="29"/>
              </w:tabs>
              <w:ind w:left="209" w:hanging="691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1. </w:t>
            </w:r>
            <w:r w:rsidR="00A02368" w:rsidRPr="008366BF">
              <w:rPr>
                <w:rFonts w:asciiTheme="minorHAnsi" w:hAnsiTheme="minorHAnsi"/>
                <w:sz w:val="24"/>
                <w:szCs w:val="24"/>
              </w:rPr>
              <w:t xml:space="preserve">Zaliczenie przedmiotu </w:t>
            </w:r>
            <w:r w:rsidR="00A02368" w:rsidRPr="00301FFF">
              <w:rPr>
                <w:rFonts w:asciiTheme="minorHAnsi" w:hAnsiTheme="minorHAnsi"/>
                <w:sz w:val="24"/>
                <w:szCs w:val="24"/>
              </w:rPr>
              <w:t>Algorytmy i struktury danych</w:t>
            </w:r>
            <w:r w:rsidR="00A02368" w:rsidRPr="008366BF">
              <w:rPr>
                <w:rFonts w:asciiTheme="minorHAnsi" w:hAnsiTheme="minorHAnsi"/>
                <w:sz w:val="24"/>
                <w:szCs w:val="24"/>
              </w:rPr>
              <w:t xml:space="preserve"> (semestr I).</w:t>
            </w:r>
          </w:p>
          <w:p w:rsidR="00A02368" w:rsidRPr="008366BF" w:rsidRDefault="00A02368" w:rsidP="00A02368">
            <w:pPr>
              <w:numPr>
                <w:ilvl w:val="0"/>
                <w:numId w:val="1"/>
              </w:numPr>
              <w:tabs>
                <w:tab w:val="clear" w:pos="720"/>
                <w:tab w:val="num" w:pos="29"/>
              </w:tabs>
              <w:ind w:left="209" w:hanging="691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2. Umiejętność klasycznego, sekwencyjnego programowania w języku proceduralnym.</w:t>
            </w:r>
          </w:p>
        </w:tc>
      </w:tr>
    </w:tbl>
    <w:p w:rsidR="002E1B9A" w:rsidRPr="008366B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8366BF" w:rsidTr="00A0236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8366BF" w:rsidRDefault="002E1B9A" w:rsidP="00A0236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8366BF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8366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8366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366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8366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8366BF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8366BF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8366BF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366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02368" w:rsidRPr="008366B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2368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2368" w:rsidRPr="008366BF" w:rsidRDefault="00A02368" w:rsidP="00A02368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zna zasady budowy i działania współczesnych systemów równoległych (komputerów wieloprocesorowych/wielordzeniowych, </w:t>
            </w:r>
            <w:proofErr w:type="spellStart"/>
            <w:r w:rsidRPr="008366BF">
              <w:rPr>
                <w:rFonts w:asciiTheme="minorHAnsi" w:hAnsiTheme="minorHAnsi"/>
                <w:sz w:val="24"/>
                <w:szCs w:val="24"/>
              </w:rPr>
              <w:t>klastrów</w:t>
            </w:r>
            <w:proofErr w:type="spellEnd"/>
            <w:r w:rsidRPr="008366BF">
              <w:rPr>
                <w:rFonts w:asciiTheme="minorHAnsi" w:hAnsiTheme="minorHAnsi"/>
                <w:sz w:val="24"/>
                <w:szCs w:val="24"/>
              </w:rPr>
              <w:t>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2368" w:rsidRPr="008366BF" w:rsidRDefault="00A02368" w:rsidP="00A0236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 w:cs="Arial"/>
                <w:color w:val="000000"/>
                <w:sz w:val="24"/>
                <w:szCs w:val="24"/>
              </w:rPr>
              <w:t>K_W05, K_W08, K_W09</w:t>
            </w:r>
          </w:p>
        </w:tc>
      </w:tr>
      <w:tr w:rsidR="00A02368" w:rsidRPr="008366B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2368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2368" w:rsidRPr="008366BF" w:rsidRDefault="00A02368" w:rsidP="00A02368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zna podstawowe konstrukcje programistyczne związane z programowaniem równoległym.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2368" w:rsidRPr="008366BF" w:rsidRDefault="00A02368" w:rsidP="00A0236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 w:cs="Arial"/>
                <w:color w:val="000000"/>
                <w:sz w:val="24"/>
                <w:szCs w:val="24"/>
              </w:rPr>
              <w:t>K_W07</w:t>
            </w:r>
          </w:p>
        </w:tc>
      </w:tr>
      <w:tr w:rsidR="00A02368" w:rsidRPr="008366B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2368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2368" w:rsidRPr="008366BF" w:rsidRDefault="00A02368" w:rsidP="00A02368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ma wiedzę na temat przeszkód dla bezproblemowego </w:t>
            </w:r>
            <w:proofErr w:type="spellStart"/>
            <w:r w:rsidRPr="008366BF">
              <w:rPr>
                <w:rFonts w:asciiTheme="minorHAnsi" w:hAnsiTheme="minorHAnsi"/>
                <w:sz w:val="24"/>
                <w:szCs w:val="24"/>
              </w:rPr>
              <w:t>zrównoleglania</w:t>
            </w:r>
            <w:proofErr w:type="spellEnd"/>
            <w:r w:rsidRPr="008366BF">
              <w:rPr>
                <w:rFonts w:asciiTheme="minorHAnsi" w:hAnsiTheme="minorHAnsi"/>
                <w:sz w:val="24"/>
                <w:szCs w:val="24"/>
              </w:rPr>
              <w:t xml:space="preserve"> programów.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2368" w:rsidRPr="008366BF" w:rsidRDefault="00A02368" w:rsidP="00A0236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 w:cs="Arial"/>
                <w:color w:val="000000"/>
                <w:sz w:val="24"/>
                <w:szCs w:val="24"/>
              </w:rPr>
              <w:t>K_W15</w:t>
            </w:r>
          </w:p>
        </w:tc>
      </w:tr>
      <w:tr w:rsidR="002E1B9A" w:rsidRPr="008366BF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8366BF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366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02368" w:rsidRPr="008366B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2368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lastRenderedPageBreak/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2368" w:rsidRPr="008366BF" w:rsidRDefault="00A02368" w:rsidP="00A02368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klasyfikuje istniejące architektury systemów równoległych oraz wyprowadza wnioski na podstawie twierdzeń dotyczących efektywności wykorzystania tych systemów.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2368" w:rsidRPr="008366BF" w:rsidRDefault="00A02368" w:rsidP="00A0236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 w:cs="Arial"/>
                <w:sz w:val="24"/>
                <w:szCs w:val="24"/>
              </w:rPr>
              <w:t>K_U06</w:t>
            </w:r>
          </w:p>
        </w:tc>
      </w:tr>
      <w:tr w:rsidR="00A02368" w:rsidRPr="008366B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2368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2368" w:rsidRPr="008366BF" w:rsidRDefault="00A02368" w:rsidP="00A02368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pisze, uruchamia i testuje programy równoległe w środowisku programistycznym dostosowanym do systemów równoległych z pamięcią wspólną.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2368" w:rsidRPr="008366BF" w:rsidRDefault="00A02368" w:rsidP="00A0236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 w:cs="Arial"/>
                <w:sz w:val="24"/>
                <w:szCs w:val="24"/>
              </w:rPr>
              <w:t>K_U16</w:t>
            </w:r>
          </w:p>
        </w:tc>
      </w:tr>
      <w:tr w:rsidR="00A02368" w:rsidRPr="008366B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2368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2368" w:rsidRPr="008366BF" w:rsidRDefault="00A02368" w:rsidP="00A02368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programuje proste algorytmy równoległe.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2368" w:rsidRPr="008366BF" w:rsidRDefault="00A02368" w:rsidP="00A0236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 w:cs="Arial"/>
                <w:sz w:val="24"/>
                <w:szCs w:val="24"/>
              </w:rPr>
              <w:t>K_U17</w:t>
            </w:r>
          </w:p>
        </w:tc>
      </w:tr>
      <w:tr w:rsidR="002E1B9A" w:rsidRPr="008366B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8366BF" w:rsidRDefault="008366BF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jest świadomy konieczności nieustannej aktualizacji wiedzy na temat najszybciej rozwijających się dziedzin techniki (informatyka) oraz ich nowatorskich gałęzi (przetwarzanie równoległe i rozproszone).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K_U06</w:t>
            </w:r>
          </w:p>
        </w:tc>
      </w:tr>
    </w:tbl>
    <w:p w:rsidR="002E1B9A" w:rsidRPr="008366B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8366BF" w:rsidTr="008366BF">
        <w:tc>
          <w:tcPr>
            <w:tcW w:w="10008" w:type="dxa"/>
            <w:vAlign w:val="center"/>
          </w:tcPr>
          <w:p w:rsidR="002E1B9A" w:rsidRPr="008366BF" w:rsidRDefault="002E1B9A" w:rsidP="00A0236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8366BF" w:rsidTr="008366BF">
        <w:tc>
          <w:tcPr>
            <w:tcW w:w="10008" w:type="dxa"/>
            <w:shd w:val="pct15" w:color="auto" w:fill="FFFFFF"/>
          </w:tcPr>
          <w:p w:rsidR="002E1B9A" w:rsidRPr="008366BF" w:rsidRDefault="002E1B9A" w:rsidP="00A0236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8366BF" w:rsidRPr="008366BF" w:rsidTr="008366BF">
        <w:tc>
          <w:tcPr>
            <w:tcW w:w="10008" w:type="dxa"/>
          </w:tcPr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Wprowadzenie do tematyki komputerów, programowania i obliczeń równoległych. </w:t>
            </w:r>
          </w:p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Klasyfikacje architektur komputerowych pod względem mechanizmu sterowania i organizacji przestrzeni adresowej.</w:t>
            </w:r>
          </w:p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Systemy wieloprocesorowe z pamięcią wspólną. Sposoby połączeń procesory-pamięć.</w:t>
            </w:r>
          </w:p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Systemy wieloprocesorowe z pamięcią rozproszoną. Struktura sieci połączeń </w:t>
            </w:r>
            <w:proofErr w:type="spellStart"/>
            <w:r w:rsidRPr="008366BF">
              <w:rPr>
                <w:rFonts w:asciiTheme="minorHAnsi" w:hAnsiTheme="minorHAnsi"/>
                <w:sz w:val="24"/>
                <w:szCs w:val="24"/>
              </w:rPr>
              <w:t>międzyprocesorowych</w:t>
            </w:r>
            <w:proofErr w:type="spellEnd"/>
            <w:r w:rsidRPr="008366BF">
              <w:rPr>
                <w:rFonts w:asciiTheme="minorHAnsi" w:hAnsiTheme="minorHAnsi"/>
                <w:sz w:val="24"/>
                <w:szCs w:val="24"/>
              </w:rPr>
              <w:t>. Sieci statyczne i dynamiczne.</w:t>
            </w:r>
          </w:p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Miary efektywności obliczeń równoległych. Prawo </w:t>
            </w:r>
            <w:proofErr w:type="spellStart"/>
            <w:r w:rsidRPr="008366BF">
              <w:rPr>
                <w:rFonts w:asciiTheme="minorHAnsi" w:hAnsiTheme="minorHAnsi"/>
                <w:sz w:val="24"/>
                <w:szCs w:val="24"/>
              </w:rPr>
              <w:t>Amdahla</w:t>
            </w:r>
            <w:proofErr w:type="spellEnd"/>
            <w:r w:rsidRPr="008366BF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Algorytmy SIMD. Ilustracja pracy w trybie SIMD w systemie o procesorach połączonych </w:t>
            </w:r>
          </w:p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w szereg.</w:t>
            </w:r>
          </w:p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Algorytmy MIMD. Ilustracja pracy w trybie MIMD w systemie o procesorach połączonych </w:t>
            </w:r>
          </w:p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w drzewo binarne.</w:t>
            </w:r>
          </w:p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Komunikacja i synchronizacja </w:t>
            </w:r>
            <w:proofErr w:type="spellStart"/>
            <w:r w:rsidRPr="008366BF">
              <w:rPr>
                <w:rFonts w:asciiTheme="minorHAnsi" w:hAnsiTheme="minorHAnsi"/>
                <w:sz w:val="24"/>
                <w:szCs w:val="24"/>
              </w:rPr>
              <w:t>międzyprocesorowa</w:t>
            </w:r>
            <w:proofErr w:type="spellEnd"/>
            <w:r w:rsidRPr="008366BF">
              <w:rPr>
                <w:rFonts w:asciiTheme="minorHAnsi" w:hAnsiTheme="minorHAnsi"/>
                <w:sz w:val="24"/>
                <w:szCs w:val="24"/>
              </w:rPr>
              <w:t xml:space="preserve"> przy użyciu zmiennych dzielonych. </w:t>
            </w:r>
          </w:p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Metoda aktywnego czekania. Mechanizm semaforów.</w:t>
            </w:r>
          </w:p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Procesy współbieżne. Sterowanie dostępem procesów do wspólnego zasobu za pomocą semaforów.</w:t>
            </w:r>
          </w:p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Blokada wzajemna procesów. Zagłodzenie procesu. Zadanie o pięciu ucztujących filozofach.</w:t>
            </w:r>
          </w:p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Wykorzystanie semaforów do synchronizacji zdarzeń. Zadanie o producencie i konsumencie.</w:t>
            </w:r>
          </w:p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Komunikacja i synchronizacja </w:t>
            </w:r>
            <w:proofErr w:type="spellStart"/>
            <w:r w:rsidRPr="008366BF">
              <w:rPr>
                <w:rFonts w:asciiTheme="minorHAnsi" w:hAnsiTheme="minorHAnsi"/>
                <w:sz w:val="24"/>
                <w:szCs w:val="24"/>
              </w:rPr>
              <w:t>międzyprocesorowa</w:t>
            </w:r>
            <w:proofErr w:type="spellEnd"/>
            <w:r w:rsidRPr="008366BF">
              <w:rPr>
                <w:rFonts w:asciiTheme="minorHAnsi" w:hAnsiTheme="minorHAnsi"/>
                <w:sz w:val="24"/>
                <w:szCs w:val="24"/>
              </w:rPr>
              <w:t xml:space="preserve"> przez przesyłanie komunikatów.</w:t>
            </w:r>
          </w:p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366BF">
              <w:rPr>
                <w:rFonts w:asciiTheme="minorHAnsi" w:hAnsiTheme="minorHAnsi"/>
                <w:sz w:val="24"/>
                <w:szCs w:val="24"/>
              </w:rPr>
              <w:t>Klastry</w:t>
            </w:r>
            <w:proofErr w:type="spellEnd"/>
            <w:r w:rsidRPr="008366BF">
              <w:rPr>
                <w:rFonts w:asciiTheme="minorHAnsi" w:hAnsiTheme="minorHAnsi"/>
                <w:sz w:val="24"/>
                <w:szCs w:val="24"/>
              </w:rPr>
              <w:t xml:space="preserve"> komputerów i sieciowe systemy obliczeniowe.</w:t>
            </w:r>
          </w:p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66BF" w:rsidRPr="008366BF" w:rsidTr="008366BF">
        <w:tc>
          <w:tcPr>
            <w:tcW w:w="10008" w:type="dxa"/>
            <w:shd w:val="pct15" w:color="auto" w:fill="FFFFFF"/>
          </w:tcPr>
          <w:p w:rsidR="008366BF" w:rsidRPr="008366BF" w:rsidRDefault="008366BF" w:rsidP="00A0236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8366BF" w:rsidRPr="008366BF" w:rsidTr="008366BF">
        <w:tc>
          <w:tcPr>
            <w:tcW w:w="10008" w:type="dxa"/>
          </w:tcPr>
          <w:p w:rsidR="008366BF" w:rsidRPr="008366BF" w:rsidRDefault="008366BF" w:rsidP="00A0236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66BF" w:rsidRPr="008366BF" w:rsidTr="008366BF">
        <w:tc>
          <w:tcPr>
            <w:tcW w:w="10008" w:type="dxa"/>
            <w:shd w:val="pct15" w:color="auto" w:fill="FFFFFF"/>
          </w:tcPr>
          <w:p w:rsidR="008366BF" w:rsidRPr="008366BF" w:rsidRDefault="008366BF" w:rsidP="00A02368">
            <w:pPr>
              <w:pStyle w:val="Nagwek1"/>
              <w:rPr>
                <w:rFonts w:asciiTheme="minorHAnsi" w:hAnsiTheme="minorHAnsi"/>
                <w:szCs w:val="24"/>
              </w:rPr>
            </w:pPr>
            <w:r w:rsidRPr="008366BF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8366BF" w:rsidRPr="008366BF" w:rsidTr="008366BF">
        <w:tc>
          <w:tcPr>
            <w:tcW w:w="10008" w:type="dxa"/>
          </w:tcPr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Głównym celem laboratorium jest przyswojenie pojęć i metod programowania równoległego. Platformę sprzętową stanowi system dwuprocesorowy </w:t>
            </w:r>
            <w:proofErr w:type="spellStart"/>
            <w:r w:rsidRPr="008366BF">
              <w:rPr>
                <w:rFonts w:asciiTheme="minorHAnsi" w:hAnsiTheme="minorHAnsi"/>
                <w:sz w:val="24"/>
                <w:szCs w:val="24"/>
              </w:rPr>
              <w:t>SunFire</w:t>
            </w:r>
            <w:proofErr w:type="spellEnd"/>
            <w:r w:rsidRPr="008366BF">
              <w:rPr>
                <w:rFonts w:asciiTheme="minorHAnsi" w:hAnsiTheme="minorHAnsi"/>
                <w:sz w:val="24"/>
                <w:szCs w:val="24"/>
              </w:rPr>
              <w:t xml:space="preserve">; jako końcówki interaktywne studentów używane są komputery </w:t>
            </w:r>
            <w:proofErr w:type="spellStart"/>
            <w:r w:rsidRPr="008366BF">
              <w:rPr>
                <w:rFonts w:asciiTheme="minorHAnsi" w:hAnsiTheme="minorHAnsi"/>
                <w:sz w:val="24"/>
                <w:szCs w:val="24"/>
              </w:rPr>
              <w:t>SunBlade</w:t>
            </w:r>
            <w:proofErr w:type="spellEnd"/>
            <w:r w:rsidRPr="008366BF">
              <w:rPr>
                <w:rFonts w:asciiTheme="minorHAnsi" w:hAnsiTheme="minorHAnsi"/>
                <w:sz w:val="24"/>
                <w:szCs w:val="24"/>
              </w:rPr>
              <w:t xml:space="preserve">; platformę programową stanowi język programowania Fortran wzbogacony o dyrektywy </w:t>
            </w:r>
            <w:proofErr w:type="spellStart"/>
            <w:r w:rsidRPr="008366BF">
              <w:rPr>
                <w:rFonts w:asciiTheme="minorHAnsi" w:hAnsiTheme="minorHAnsi"/>
                <w:sz w:val="24"/>
                <w:szCs w:val="24"/>
              </w:rPr>
              <w:t>zrównoleglające</w:t>
            </w:r>
            <w:proofErr w:type="spellEnd"/>
            <w:r w:rsidRPr="008366BF">
              <w:rPr>
                <w:rFonts w:asciiTheme="minorHAnsi" w:hAnsiTheme="minorHAnsi"/>
                <w:sz w:val="24"/>
                <w:szCs w:val="24"/>
              </w:rPr>
              <w:t xml:space="preserve"> standardu </w:t>
            </w:r>
            <w:proofErr w:type="spellStart"/>
            <w:r w:rsidRPr="008366BF">
              <w:rPr>
                <w:rFonts w:asciiTheme="minorHAnsi" w:hAnsiTheme="minorHAnsi"/>
                <w:sz w:val="24"/>
                <w:szCs w:val="24"/>
              </w:rPr>
              <w:t>OpenMP</w:t>
            </w:r>
            <w:proofErr w:type="spellEnd"/>
            <w:r w:rsidRPr="008366BF">
              <w:rPr>
                <w:rFonts w:asciiTheme="minorHAnsi" w:hAnsiTheme="minorHAnsi"/>
                <w:sz w:val="24"/>
                <w:szCs w:val="24"/>
              </w:rPr>
              <w:t>. Na zajęciach omawia się konkretne programy pomagające zrozumieć podstawy programowania systemów wieloprocesorowych z pamięcią wspólną. Po, poprzedzonym wstępem tablicowym, zapoznaniu się z tekstem programu, studenci samodzielnie kompilują i uruchamiają program a następnie analizują wyniki jego wykonania, sporządzając stosowne notatki. Studenci mają stały dostęp (również poza zajęciami, z zewnątrz, przez sieć Internet) do realizowanych przykładów programowych, co korzystnie wpływa na opanowanie przez nich praktyki programowania równoległego.</w:t>
            </w:r>
          </w:p>
          <w:p w:rsidR="008366BF" w:rsidRPr="008366BF" w:rsidRDefault="008366BF" w:rsidP="0002373A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Procentowy udział</w:t>
            </w:r>
            <w:r w:rsidRPr="008366BF">
              <w:rPr>
                <w:rFonts w:asciiTheme="minorHAnsi" w:hAnsiTheme="minorHAnsi"/>
                <w:sz w:val="24"/>
                <w:szCs w:val="24"/>
              </w:rPr>
              <w:t>: treść teoretyczna – 30%, treść praktyczna – 70%.</w:t>
            </w:r>
          </w:p>
        </w:tc>
      </w:tr>
      <w:tr w:rsidR="008366BF" w:rsidRPr="008366BF" w:rsidTr="008366BF">
        <w:tc>
          <w:tcPr>
            <w:tcW w:w="10008" w:type="dxa"/>
            <w:shd w:val="pct15" w:color="auto" w:fill="FFFFFF"/>
          </w:tcPr>
          <w:p w:rsidR="008366BF" w:rsidRPr="008366BF" w:rsidRDefault="008366BF" w:rsidP="00A02368">
            <w:pPr>
              <w:pStyle w:val="Nagwek1"/>
              <w:rPr>
                <w:rFonts w:asciiTheme="minorHAnsi" w:hAnsiTheme="minorHAnsi"/>
                <w:szCs w:val="24"/>
              </w:rPr>
            </w:pPr>
            <w:r w:rsidRPr="008366BF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8366BF" w:rsidRPr="008366BF" w:rsidTr="008366BF">
        <w:tc>
          <w:tcPr>
            <w:tcW w:w="10008" w:type="dxa"/>
          </w:tcPr>
          <w:p w:rsidR="008366BF" w:rsidRPr="008366BF" w:rsidRDefault="008366BF" w:rsidP="00A0236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66BF" w:rsidRPr="008366BF" w:rsidTr="008366BF">
        <w:tc>
          <w:tcPr>
            <w:tcW w:w="10008" w:type="dxa"/>
            <w:shd w:val="clear" w:color="auto" w:fill="D9D9D9"/>
          </w:tcPr>
          <w:p w:rsidR="008366BF" w:rsidRPr="008366BF" w:rsidRDefault="008366BF" w:rsidP="00A0236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8366BF" w:rsidRPr="008366BF" w:rsidTr="008366BF">
        <w:tc>
          <w:tcPr>
            <w:tcW w:w="10008" w:type="dxa"/>
          </w:tcPr>
          <w:p w:rsidR="008366BF" w:rsidRPr="008366BF" w:rsidRDefault="008366BF" w:rsidP="00A02368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8366BF" w:rsidRPr="008366BF" w:rsidTr="008366BF">
        <w:tc>
          <w:tcPr>
            <w:tcW w:w="10008" w:type="dxa"/>
            <w:shd w:val="clear" w:color="auto" w:fill="D9D9D9"/>
          </w:tcPr>
          <w:p w:rsidR="008366BF" w:rsidRPr="008366BF" w:rsidRDefault="008366BF" w:rsidP="00A0236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8366BF" w:rsidRPr="008366BF" w:rsidTr="008366BF">
        <w:tc>
          <w:tcPr>
            <w:tcW w:w="10008" w:type="dxa"/>
          </w:tcPr>
          <w:p w:rsidR="008366BF" w:rsidRPr="008366BF" w:rsidRDefault="008366BF" w:rsidP="00A0236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8366B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366BF" w:rsidRPr="008366BF" w:rsidTr="003910C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366BF" w:rsidRPr="008366BF" w:rsidRDefault="008366BF" w:rsidP="00A0236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366BF" w:rsidRPr="008366BF" w:rsidRDefault="008366BF" w:rsidP="008366BF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i/>
                <w:iCs/>
                <w:sz w:val="24"/>
                <w:szCs w:val="24"/>
              </w:rPr>
              <w:t>Programowanie równoległe i rozproszone</w:t>
            </w:r>
            <w:r w:rsidRPr="008366BF">
              <w:rPr>
                <w:rFonts w:asciiTheme="minorHAnsi" w:hAnsiTheme="minorHAnsi"/>
                <w:sz w:val="24"/>
                <w:szCs w:val="24"/>
              </w:rPr>
              <w:t xml:space="preserve">, praca zbiorowa pod red. A. Karbowskiego i E. </w:t>
            </w:r>
            <w:proofErr w:type="spellStart"/>
            <w:r w:rsidRPr="008366BF">
              <w:rPr>
                <w:rFonts w:asciiTheme="minorHAnsi" w:hAnsiTheme="minorHAnsi"/>
                <w:sz w:val="24"/>
                <w:szCs w:val="24"/>
              </w:rPr>
              <w:t>Niewiadomskiej-Szynkiewicz</w:t>
            </w:r>
            <w:proofErr w:type="spellEnd"/>
            <w:r w:rsidRPr="008366BF">
              <w:rPr>
                <w:rFonts w:asciiTheme="minorHAnsi" w:hAnsiTheme="minorHAnsi"/>
                <w:sz w:val="24"/>
                <w:szCs w:val="24"/>
              </w:rPr>
              <w:t>, Oficyna Wydawnicza Politechniki Warszawskiej, 2009.</w:t>
            </w:r>
          </w:p>
          <w:p w:rsidR="008366BF" w:rsidRPr="008366BF" w:rsidRDefault="008366BF" w:rsidP="008366BF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Z. Weiss, T. </w:t>
            </w:r>
            <w:proofErr w:type="spellStart"/>
            <w:r w:rsidRPr="008366BF">
              <w:rPr>
                <w:rFonts w:asciiTheme="minorHAnsi" w:hAnsiTheme="minorHAnsi"/>
                <w:sz w:val="24"/>
                <w:szCs w:val="24"/>
              </w:rPr>
              <w:t>Gruźlewski</w:t>
            </w:r>
            <w:proofErr w:type="spellEnd"/>
            <w:r w:rsidRPr="008366BF">
              <w:rPr>
                <w:rFonts w:asciiTheme="minorHAnsi" w:hAnsiTheme="minorHAnsi"/>
                <w:sz w:val="24"/>
                <w:szCs w:val="24"/>
              </w:rPr>
              <w:t xml:space="preserve"> – </w:t>
            </w:r>
            <w:r w:rsidRPr="008366BF">
              <w:rPr>
                <w:rFonts w:asciiTheme="minorHAnsi" w:hAnsiTheme="minorHAnsi"/>
                <w:i/>
                <w:sz w:val="24"/>
                <w:szCs w:val="24"/>
              </w:rPr>
              <w:t>Programowanie współbieżne i rozproszone w przykładach i zadaniach</w:t>
            </w:r>
            <w:r w:rsidRPr="008366BF">
              <w:rPr>
                <w:rFonts w:asciiTheme="minorHAnsi" w:hAnsiTheme="minorHAnsi"/>
                <w:sz w:val="24"/>
                <w:szCs w:val="24"/>
              </w:rPr>
              <w:t>, WNT, 1993.</w:t>
            </w:r>
          </w:p>
        </w:tc>
      </w:tr>
      <w:tr w:rsidR="008366BF" w:rsidRPr="008366BF" w:rsidTr="003910C6">
        <w:tc>
          <w:tcPr>
            <w:tcW w:w="2660" w:type="dxa"/>
          </w:tcPr>
          <w:p w:rsidR="008366BF" w:rsidRPr="008366BF" w:rsidRDefault="008366BF" w:rsidP="00A0236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366BF" w:rsidRPr="008366BF" w:rsidRDefault="008366BF" w:rsidP="008366BF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S. Kozielski, Z. Szczerbiński − </w:t>
            </w:r>
            <w:r w:rsidRPr="008366BF">
              <w:rPr>
                <w:rFonts w:asciiTheme="minorHAnsi" w:hAnsiTheme="minorHAnsi"/>
                <w:i/>
                <w:sz w:val="24"/>
                <w:szCs w:val="24"/>
              </w:rPr>
              <w:t>Komputery równoległe: architektura, elementy programowania</w:t>
            </w:r>
            <w:r w:rsidRPr="008366BF">
              <w:rPr>
                <w:rFonts w:asciiTheme="minorHAnsi" w:hAnsiTheme="minorHAnsi"/>
                <w:sz w:val="24"/>
                <w:szCs w:val="24"/>
              </w:rPr>
              <w:t>, WNT, 1994.</w:t>
            </w:r>
          </w:p>
          <w:p w:rsidR="008366BF" w:rsidRPr="008366BF" w:rsidRDefault="008366BF" w:rsidP="008366BF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B. E. Borowik – </w:t>
            </w:r>
            <w:r w:rsidRPr="008366BF">
              <w:rPr>
                <w:rFonts w:asciiTheme="minorHAnsi" w:hAnsiTheme="minorHAnsi"/>
                <w:i/>
                <w:sz w:val="24"/>
                <w:szCs w:val="24"/>
              </w:rPr>
              <w:t>Programowanie równoległe w zastosowaniach</w:t>
            </w:r>
            <w:r w:rsidRPr="008366BF">
              <w:rPr>
                <w:rFonts w:asciiTheme="minorHAnsi" w:hAnsiTheme="minorHAnsi"/>
                <w:sz w:val="24"/>
                <w:szCs w:val="24"/>
              </w:rPr>
              <w:t>, MIKOM, 2001.</w:t>
            </w:r>
          </w:p>
        </w:tc>
      </w:tr>
      <w:tr w:rsidR="002E1B9A" w:rsidRPr="008366BF" w:rsidTr="00AA4E25">
        <w:tc>
          <w:tcPr>
            <w:tcW w:w="2660" w:type="dxa"/>
          </w:tcPr>
          <w:p w:rsidR="002E1B9A" w:rsidRPr="008366BF" w:rsidRDefault="002E1B9A" w:rsidP="00A0236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E1B9A" w:rsidRPr="008366BF" w:rsidRDefault="008366BF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wykład, ćwiczenia laboratoryjne</w:t>
            </w:r>
          </w:p>
        </w:tc>
      </w:tr>
    </w:tbl>
    <w:p w:rsidR="002E1B9A" w:rsidRPr="008366B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8366BF" w:rsidTr="00A0236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8366BF" w:rsidRDefault="002E1B9A" w:rsidP="00A0236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8366BF" w:rsidRDefault="002E1B9A" w:rsidP="00A0236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8366BF" w:rsidRDefault="002E1B9A" w:rsidP="00A0236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8366BF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8366BF" w:rsidRPr="008366BF" w:rsidTr="008366B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egzamin pisemny (60 minut) z zakresu zagadnień teoretycznych (4 zadania) i praktycznych (2 zadania)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366BF" w:rsidRPr="008366BF" w:rsidRDefault="008366BF" w:rsidP="008366B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 w:cs="Arial"/>
                <w:color w:val="000000"/>
                <w:sz w:val="24"/>
                <w:szCs w:val="24"/>
              </w:rPr>
              <w:t>01, 02, 04</w:t>
            </w:r>
          </w:p>
        </w:tc>
      </w:tr>
      <w:tr w:rsidR="008366BF" w:rsidRPr="008366BF" w:rsidTr="008366BF">
        <w:tc>
          <w:tcPr>
            <w:tcW w:w="8208" w:type="dxa"/>
            <w:gridSpan w:val="2"/>
            <w:vAlign w:val="center"/>
          </w:tcPr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indywidualne rozwiązywanie zadań laboratoryjnych z programowania równoległego (dla przerabianych programów komputerowych oceniane są: umiejętność dokonywania samodzielnych zmian w treści, sensownego testowania, oraz interpretacji wyników wykonania)</w:t>
            </w:r>
          </w:p>
        </w:tc>
        <w:tc>
          <w:tcPr>
            <w:tcW w:w="1800" w:type="dxa"/>
            <w:vAlign w:val="center"/>
          </w:tcPr>
          <w:p w:rsidR="008366BF" w:rsidRPr="008366BF" w:rsidRDefault="008366BF" w:rsidP="008366BF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8366BF">
              <w:rPr>
                <w:rFonts w:asciiTheme="minorHAnsi" w:hAnsiTheme="minorHAnsi" w:cs="Arial"/>
                <w:sz w:val="24"/>
                <w:szCs w:val="24"/>
              </w:rPr>
              <w:t>03, 05, 06</w:t>
            </w:r>
          </w:p>
        </w:tc>
      </w:tr>
      <w:tr w:rsidR="008366BF" w:rsidRPr="008366BF" w:rsidTr="008366BF">
        <w:tc>
          <w:tcPr>
            <w:tcW w:w="8208" w:type="dxa"/>
            <w:gridSpan w:val="2"/>
            <w:vAlign w:val="center"/>
          </w:tcPr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dyskusja, na ostatnim wykładzie oraz zajęciach laboratoryjnych, na temat treści wyniesionych z zajęć wcześniejszych (od początku semestru), ze szczególnym uwzględnieniem przyswojonej wiedzy na temat najnowszych trendów w konstrukcji architektur i programowaniu równoległym</w:t>
            </w:r>
          </w:p>
        </w:tc>
        <w:tc>
          <w:tcPr>
            <w:tcW w:w="1800" w:type="dxa"/>
            <w:vAlign w:val="center"/>
          </w:tcPr>
          <w:p w:rsidR="008366BF" w:rsidRPr="008366BF" w:rsidRDefault="008366BF" w:rsidP="008366BF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8366BF">
              <w:rPr>
                <w:rFonts w:asciiTheme="minorHAnsi" w:hAnsiTheme="minorHAnsi" w:cs="Arial"/>
                <w:sz w:val="24"/>
                <w:szCs w:val="24"/>
              </w:rPr>
              <w:t>07</w:t>
            </w:r>
          </w:p>
        </w:tc>
      </w:tr>
      <w:tr w:rsidR="008366BF" w:rsidRPr="008366BF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8366BF" w:rsidRPr="008366BF" w:rsidRDefault="008366BF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8366BF" w:rsidRPr="008366BF" w:rsidRDefault="008366BF" w:rsidP="0002373A">
            <w:pPr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Egzamin końcowy, pisemny, obejmujący materiał z wykładu i laboratorium. Procentowy udział w ocenie z egzaminu: wykład – 70%, laboratorium – 30%. Na ocenę końcową wpływają dodatkowo ewentualnie: wysoka aktywność oraz niska frekwencja (nieusprawiedliwione nieobecności) w czasie zajęć laboratoryjnych.</w:t>
            </w:r>
          </w:p>
        </w:tc>
      </w:tr>
    </w:tbl>
    <w:p w:rsidR="002E1B9A" w:rsidRPr="008366B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8366BF" w:rsidTr="00A0236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8366BF" w:rsidRDefault="002E1B9A" w:rsidP="00A0236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8366BF" w:rsidRDefault="002E1B9A" w:rsidP="00A0236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8366BF" w:rsidRDefault="002E1B9A" w:rsidP="00A02368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8366BF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8366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8366BF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8366BF" w:rsidTr="00AA4E25">
        <w:trPr>
          <w:trHeight w:val="262"/>
        </w:trPr>
        <w:tc>
          <w:tcPr>
            <w:tcW w:w="5070" w:type="dxa"/>
            <w:vMerge/>
          </w:tcPr>
          <w:p w:rsidR="002E1B9A" w:rsidRPr="008366BF" w:rsidRDefault="002E1B9A" w:rsidP="00A0236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8366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8366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8366BF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8366BF" w:rsidRPr="008366BF" w:rsidTr="008366BF">
        <w:trPr>
          <w:trHeight w:val="262"/>
        </w:trPr>
        <w:tc>
          <w:tcPr>
            <w:tcW w:w="5070" w:type="dxa"/>
            <w:vAlign w:val="center"/>
          </w:tcPr>
          <w:p w:rsidR="008366BF" w:rsidRPr="008366BF" w:rsidRDefault="008366B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8366BF" w:rsidRPr="008366BF" w:rsidRDefault="008366BF" w:rsidP="008366B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8366BF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66BF" w:rsidRPr="008366BF" w:rsidTr="008366BF">
        <w:trPr>
          <w:trHeight w:val="262"/>
        </w:trPr>
        <w:tc>
          <w:tcPr>
            <w:tcW w:w="5070" w:type="dxa"/>
            <w:vAlign w:val="center"/>
          </w:tcPr>
          <w:p w:rsidR="008366BF" w:rsidRPr="008366BF" w:rsidRDefault="008366B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8366BF" w:rsidRPr="008366BF" w:rsidRDefault="008366BF" w:rsidP="008366B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8366BF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66BF" w:rsidRPr="008366BF" w:rsidTr="008366BF">
        <w:trPr>
          <w:trHeight w:val="262"/>
        </w:trPr>
        <w:tc>
          <w:tcPr>
            <w:tcW w:w="5070" w:type="dxa"/>
            <w:vAlign w:val="center"/>
          </w:tcPr>
          <w:p w:rsidR="008366BF" w:rsidRPr="008366BF" w:rsidRDefault="008366BF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lastRenderedPageBreak/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8366BF" w:rsidRPr="008366BF" w:rsidRDefault="008366BF" w:rsidP="008366B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8366BF" w:rsidRPr="008366BF" w:rsidRDefault="008366BF" w:rsidP="008366B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21</w:t>
            </w:r>
          </w:p>
        </w:tc>
      </w:tr>
      <w:tr w:rsidR="008366BF" w:rsidRPr="008366BF" w:rsidTr="008366BF">
        <w:trPr>
          <w:trHeight w:val="262"/>
        </w:trPr>
        <w:tc>
          <w:tcPr>
            <w:tcW w:w="5070" w:type="dxa"/>
            <w:vAlign w:val="center"/>
          </w:tcPr>
          <w:p w:rsidR="008366BF" w:rsidRPr="008366BF" w:rsidRDefault="008366B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8366BF" w:rsidRPr="008366BF" w:rsidRDefault="00BB69CB" w:rsidP="008366B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8366BF" w:rsidRPr="008366BF" w:rsidRDefault="00BB69CB" w:rsidP="008366B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8366BF" w:rsidRPr="008366BF" w:rsidTr="008366BF">
        <w:trPr>
          <w:trHeight w:val="262"/>
        </w:trPr>
        <w:tc>
          <w:tcPr>
            <w:tcW w:w="5070" w:type="dxa"/>
            <w:vAlign w:val="center"/>
          </w:tcPr>
          <w:p w:rsidR="008366BF" w:rsidRPr="008366BF" w:rsidRDefault="008366B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8366BF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8366BF" w:rsidRPr="008366BF" w:rsidRDefault="008366BF" w:rsidP="008366B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8366BF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66BF" w:rsidRPr="008366BF" w:rsidTr="008366BF">
        <w:trPr>
          <w:trHeight w:val="262"/>
        </w:trPr>
        <w:tc>
          <w:tcPr>
            <w:tcW w:w="5070" w:type="dxa"/>
            <w:vAlign w:val="center"/>
          </w:tcPr>
          <w:p w:rsidR="008366BF" w:rsidRPr="008366BF" w:rsidRDefault="008366B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8366BF" w:rsidRPr="008366BF" w:rsidRDefault="00BB69CB" w:rsidP="008366B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  <w:tc>
          <w:tcPr>
            <w:tcW w:w="2812" w:type="dxa"/>
            <w:vAlign w:val="center"/>
          </w:tcPr>
          <w:p w:rsidR="008366BF" w:rsidRPr="008366BF" w:rsidRDefault="00BB69C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8366BF" w:rsidRPr="008366BF" w:rsidTr="008366BF">
        <w:trPr>
          <w:trHeight w:val="262"/>
        </w:trPr>
        <w:tc>
          <w:tcPr>
            <w:tcW w:w="5070" w:type="dxa"/>
            <w:vAlign w:val="center"/>
          </w:tcPr>
          <w:p w:rsidR="008366BF" w:rsidRPr="008366BF" w:rsidRDefault="008366B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8366BF" w:rsidRPr="008366BF" w:rsidRDefault="00BB69CB" w:rsidP="008366B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8366BF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66BF" w:rsidRPr="008366BF" w:rsidTr="008366BF">
        <w:trPr>
          <w:trHeight w:val="262"/>
        </w:trPr>
        <w:tc>
          <w:tcPr>
            <w:tcW w:w="5070" w:type="dxa"/>
            <w:vAlign w:val="center"/>
          </w:tcPr>
          <w:p w:rsidR="008366BF" w:rsidRPr="008366BF" w:rsidRDefault="008366B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Inne - egzamin</w:t>
            </w:r>
          </w:p>
        </w:tc>
        <w:tc>
          <w:tcPr>
            <w:tcW w:w="2126" w:type="dxa"/>
            <w:vAlign w:val="center"/>
          </w:tcPr>
          <w:p w:rsidR="008366BF" w:rsidRPr="008366BF" w:rsidRDefault="008366BF" w:rsidP="008366B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8366BF" w:rsidRPr="008366BF" w:rsidRDefault="008366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366BF" w:rsidRPr="008366BF" w:rsidTr="008366BF">
        <w:trPr>
          <w:trHeight w:val="262"/>
        </w:trPr>
        <w:tc>
          <w:tcPr>
            <w:tcW w:w="5070" w:type="dxa"/>
            <w:vAlign w:val="center"/>
          </w:tcPr>
          <w:p w:rsidR="008366BF" w:rsidRPr="008366BF" w:rsidRDefault="008366B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8366BF" w:rsidRPr="008366BF" w:rsidRDefault="008366BF" w:rsidP="008366B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10</w:t>
            </w:r>
            <w:r w:rsidR="00BB69CB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2812" w:type="dxa"/>
            <w:vAlign w:val="center"/>
          </w:tcPr>
          <w:p w:rsidR="008366BF" w:rsidRPr="008366BF" w:rsidRDefault="00BB69CB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56</w:t>
            </w:r>
          </w:p>
        </w:tc>
      </w:tr>
      <w:tr w:rsidR="002E1B9A" w:rsidRPr="008366BF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8366BF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366BF" w:rsidRDefault="008366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8366BF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8366BF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366BF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8366BF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8366BF" w:rsidRPr="008366BF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8366BF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8366BF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366BF" w:rsidRDefault="008366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BB69CB">
              <w:rPr>
                <w:rFonts w:asciiTheme="minorHAnsi" w:hAnsiTheme="minorHAnsi"/>
                <w:b/>
                <w:sz w:val="24"/>
                <w:szCs w:val="24"/>
              </w:rPr>
              <w:t>,2</w:t>
            </w:r>
            <w:r w:rsidRPr="008366BF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8366BF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8366BF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8366BF">
              <w:rPr>
                <w:rFonts w:asciiTheme="minorHAnsi" w:hAnsiTheme="minorHAnsi"/>
                <w:sz w:val="24"/>
                <w:szCs w:val="24"/>
              </w:rPr>
              <w:t>L</w:t>
            </w:r>
            <w:r w:rsidR="00301FFF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8366BF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8366BF" w:rsidRDefault="00BB69CB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1,9</w:t>
            </w:r>
            <w:r w:rsidR="008366BF" w:rsidRPr="008366BF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8366BF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8366BF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8366BF" w:rsidSect="00AA079E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368" w:rsidRDefault="00A02368" w:rsidP="00513459">
      <w:r>
        <w:separator/>
      </w:r>
    </w:p>
  </w:endnote>
  <w:endnote w:type="continuationSeparator" w:id="0">
    <w:p w:rsidR="00A02368" w:rsidRDefault="00A02368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368" w:rsidRDefault="0096416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0236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02368" w:rsidRDefault="00A0236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368" w:rsidRDefault="0096416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0236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B69CB">
      <w:rPr>
        <w:rStyle w:val="Numerstrony"/>
        <w:noProof/>
      </w:rPr>
      <w:t>3</w:t>
    </w:r>
    <w:r>
      <w:rPr>
        <w:rStyle w:val="Numerstrony"/>
      </w:rPr>
      <w:fldChar w:fldCharType="end"/>
    </w:r>
  </w:p>
  <w:p w:rsidR="00A02368" w:rsidRDefault="00A02368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368" w:rsidRDefault="00A02368" w:rsidP="00513459">
      <w:r>
        <w:separator/>
      </w:r>
    </w:p>
  </w:footnote>
  <w:footnote w:type="continuationSeparator" w:id="0">
    <w:p w:rsidR="00A02368" w:rsidRDefault="00A02368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368" w:rsidRDefault="00A02368" w:rsidP="00A02368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A02368" w:rsidRPr="007F763F" w:rsidRDefault="00A02368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79DE"/>
    <w:multiLevelType w:val="hybridMultilevel"/>
    <w:tmpl w:val="06042B3A"/>
    <w:lvl w:ilvl="0" w:tplc="2884AA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71800BB"/>
    <w:multiLevelType w:val="hybridMultilevel"/>
    <w:tmpl w:val="64E8B5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6D36C0C"/>
    <w:multiLevelType w:val="hybridMultilevel"/>
    <w:tmpl w:val="D8B64F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64293"/>
    <w:rsid w:val="001D78B7"/>
    <w:rsid w:val="002308D7"/>
    <w:rsid w:val="00260538"/>
    <w:rsid w:val="002E1B9A"/>
    <w:rsid w:val="00301FFF"/>
    <w:rsid w:val="00396B9E"/>
    <w:rsid w:val="003A7921"/>
    <w:rsid w:val="00401FF4"/>
    <w:rsid w:val="00482532"/>
    <w:rsid w:val="004B137F"/>
    <w:rsid w:val="00513459"/>
    <w:rsid w:val="00555B5F"/>
    <w:rsid w:val="005C4E66"/>
    <w:rsid w:val="006207BD"/>
    <w:rsid w:val="006D7E25"/>
    <w:rsid w:val="00735137"/>
    <w:rsid w:val="007F0ECB"/>
    <w:rsid w:val="007F763F"/>
    <w:rsid w:val="008366BF"/>
    <w:rsid w:val="00887F87"/>
    <w:rsid w:val="0096416D"/>
    <w:rsid w:val="009C109D"/>
    <w:rsid w:val="00A02368"/>
    <w:rsid w:val="00A439C1"/>
    <w:rsid w:val="00AA079E"/>
    <w:rsid w:val="00AA4E25"/>
    <w:rsid w:val="00AB1D18"/>
    <w:rsid w:val="00AD720E"/>
    <w:rsid w:val="00B66FD1"/>
    <w:rsid w:val="00BB69CB"/>
    <w:rsid w:val="00C71D87"/>
    <w:rsid w:val="00C9183B"/>
    <w:rsid w:val="00CC5A9C"/>
    <w:rsid w:val="00D72111"/>
    <w:rsid w:val="00D950BF"/>
    <w:rsid w:val="00E227ED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997</Words>
  <Characters>5982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19</cp:revision>
  <dcterms:created xsi:type="dcterms:W3CDTF">2019-06-12T10:09:00Z</dcterms:created>
  <dcterms:modified xsi:type="dcterms:W3CDTF">2019-09-16T11:17:00Z</dcterms:modified>
</cp:coreProperties>
</file>